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1312" w14:textId="2D09E7E6" w:rsidR="00CC5FB6" w:rsidRDefault="005A3DAD" w:rsidP="00F374A7">
      <w:pPr>
        <w:pStyle w:val="berschrift1"/>
        <w:spacing w:before="0" w:after="120"/>
        <w:ind w:left="0" w:right="1018"/>
      </w:pPr>
      <w:r>
        <w:rPr>
          <w:color w:val="231F20"/>
        </w:rPr>
        <w:t>Überflutungssichere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Außentür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TT6,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2"/>
        </w:rPr>
        <w:t>einflügelig</w:t>
      </w:r>
    </w:p>
    <w:p w14:paraId="59598656" w14:textId="77777777" w:rsidR="00CC5FB6" w:rsidRPr="00F374A7" w:rsidRDefault="005A3DAD" w:rsidP="00F374A7">
      <w:pPr>
        <w:pStyle w:val="berschrift2"/>
        <w:spacing w:before="0" w:after="120" w:line="276" w:lineRule="auto"/>
        <w:ind w:left="0" w:right="1018"/>
      </w:pPr>
      <w:r w:rsidRPr="00F374A7">
        <w:rPr>
          <w:color w:val="231F20"/>
        </w:rPr>
        <w:t>Zugangstür</w:t>
      </w:r>
      <w:r w:rsidRPr="00F374A7">
        <w:rPr>
          <w:color w:val="231F20"/>
          <w:spacing w:val="-12"/>
        </w:rPr>
        <w:t xml:space="preserve"> </w:t>
      </w:r>
      <w:r w:rsidRPr="00F374A7">
        <w:rPr>
          <w:color w:val="231F20"/>
        </w:rPr>
        <w:t>speziell</w:t>
      </w:r>
      <w:r w:rsidRPr="00F374A7">
        <w:rPr>
          <w:color w:val="231F20"/>
          <w:spacing w:val="-11"/>
        </w:rPr>
        <w:t xml:space="preserve"> </w:t>
      </w:r>
      <w:r w:rsidRPr="00F374A7">
        <w:rPr>
          <w:color w:val="231F20"/>
        </w:rPr>
        <w:t>für</w:t>
      </w:r>
      <w:r w:rsidRPr="00F374A7">
        <w:rPr>
          <w:color w:val="231F20"/>
          <w:spacing w:val="-11"/>
        </w:rPr>
        <w:t xml:space="preserve"> </w:t>
      </w:r>
      <w:r w:rsidRPr="00F374A7">
        <w:rPr>
          <w:color w:val="231F20"/>
        </w:rPr>
        <w:t>überflutungsgefährdete</w:t>
      </w:r>
      <w:r w:rsidRPr="00F374A7">
        <w:rPr>
          <w:color w:val="231F20"/>
          <w:spacing w:val="-11"/>
        </w:rPr>
        <w:t xml:space="preserve"> </w:t>
      </w:r>
      <w:r w:rsidRPr="00F374A7">
        <w:rPr>
          <w:color w:val="231F20"/>
          <w:spacing w:val="-2"/>
        </w:rPr>
        <w:t>Gebiete.</w:t>
      </w:r>
    </w:p>
    <w:p w14:paraId="0FCCB109" w14:textId="77777777" w:rsidR="00CC5FB6" w:rsidRPr="00F374A7" w:rsidRDefault="00CC5FB6" w:rsidP="00F374A7">
      <w:pPr>
        <w:pStyle w:val="Textkrper"/>
        <w:spacing w:after="120" w:line="276" w:lineRule="auto"/>
        <w:ind w:right="1018"/>
      </w:pPr>
    </w:p>
    <w:p w14:paraId="6F88FF7F" w14:textId="0E3F2176" w:rsidR="00CC5FB6" w:rsidRPr="00F374A7" w:rsidRDefault="005A3DAD" w:rsidP="5407BC4F">
      <w:pPr>
        <w:spacing w:after="120" w:line="276" w:lineRule="auto"/>
        <w:rPr>
          <w:color w:val="231F20"/>
          <w:sz w:val="18"/>
          <w:szCs w:val="18"/>
        </w:rPr>
      </w:pPr>
      <w:r w:rsidRPr="5407BC4F">
        <w:rPr>
          <w:b/>
          <w:bCs/>
          <w:color w:val="231F20"/>
          <w:sz w:val="18"/>
          <w:szCs w:val="18"/>
        </w:rPr>
        <w:t xml:space="preserve">Außentür, </w:t>
      </w:r>
      <w:r w:rsidR="5407BC4F" w:rsidRPr="5407BC4F">
        <w:rPr>
          <w:color w:val="231F20"/>
          <w:sz w:val="18"/>
          <w:szCs w:val="18"/>
        </w:rPr>
        <w:t>überflutungssicher bis 2 m Wassersäule, zur Druckseite d. h. nach außen öffnend, einbaufertig, doppelwandig, aus Edelstahl, Werkstoff-Nr. 1.4307 (AISI 304 L). Türblatt stumpf einschlagend, d.h. Türblatt und Zarge flächenbündig.</w:t>
      </w:r>
    </w:p>
    <w:p w14:paraId="6EB886A2" w14:textId="2BFA9188" w:rsidR="5407BC4F" w:rsidRDefault="5407BC4F" w:rsidP="5407BC4F">
      <w:pPr>
        <w:pStyle w:val="Textkrper"/>
        <w:spacing w:after="120" w:line="276" w:lineRule="auto"/>
        <w:ind w:right="1018"/>
      </w:pPr>
    </w:p>
    <w:p w14:paraId="51888A11" w14:textId="130DF4C7" w:rsidR="00CC5FB6" w:rsidRPr="00F374A7" w:rsidRDefault="005A3DAD" w:rsidP="5407BC4F">
      <w:pPr>
        <w:spacing w:after="120" w:line="276" w:lineRule="auto"/>
        <w:rPr>
          <w:color w:val="231F20"/>
          <w:sz w:val="18"/>
          <w:szCs w:val="18"/>
        </w:rPr>
      </w:pPr>
      <w:r w:rsidRPr="5407BC4F">
        <w:rPr>
          <w:b/>
          <w:bCs/>
          <w:color w:val="231F20"/>
          <w:sz w:val="18"/>
          <w:szCs w:val="18"/>
        </w:rPr>
        <w:t xml:space="preserve">Türblatt, </w:t>
      </w:r>
      <w:r w:rsidR="5407BC4F" w:rsidRPr="5407BC4F">
        <w:rPr>
          <w:color w:val="231F20"/>
          <w:sz w:val="18"/>
          <w:szCs w:val="18"/>
        </w:rPr>
        <w:t>Blechstärke sowohl an der druck,- als auch auf der druckabgewandten Seite 3 mm. Türblattstärke: 57 mm, ausgeschäumt mit FCKW-freiem Polyurethan- Hartschaum-Isolierkern. Oberfläche mit Längsschliff, mit spezieller Dichtung vierseitig umlaufend. Mittels stabilen, wartungsfreien</w:t>
      </w:r>
      <w:r w:rsidR="5407BC4F" w:rsidRPr="5407BC4F">
        <w:rPr>
          <w:color w:val="000000" w:themeColor="text1"/>
          <w:sz w:val="18"/>
          <w:szCs w:val="18"/>
        </w:rPr>
        <w:t xml:space="preserve"> </w:t>
      </w:r>
      <w:r w:rsidR="5407BC4F" w:rsidRPr="5407BC4F">
        <w:rPr>
          <w:color w:val="231F20"/>
          <w:sz w:val="18"/>
          <w:szCs w:val="18"/>
        </w:rPr>
        <w:t>Scharnieren an der Zarge angeschlagen. Schloss vorgerichtet für einen bauseitigen Profilhalbzylinder von der Außenseite absperrbar. Die Verriegelung erfolgt über einen beidseitig bedienbaren Einreibeverschluss.</w:t>
      </w:r>
    </w:p>
    <w:p w14:paraId="0B189CAF" w14:textId="0ED5E62D" w:rsidR="5407BC4F" w:rsidRDefault="5407BC4F" w:rsidP="5407BC4F">
      <w:pPr>
        <w:pStyle w:val="Textkrper"/>
        <w:spacing w:after="120" w:line="276" w:lineRule="auto"/>
        <w:ind w:right="1018"/>
      </w:pPr>
    </w:p>
    <w:p w14:paraId="45E04B6A" w14:textId="3D35A844" w:rsidR="00CC5FB6" w:rsidRPr="00F374A7" w:rsidRDefault="005A3DAD" w:rsidP="457960F0">
      <w:pPr>
        <w:spacing w:after="120" w:line="240" w:lineRule="exact"/>
        <w:rPr>
          <w:color w:val="231F20"/>
          <w:sz w:val="18"/>
          <w:szCs w:val="18"/>
        </w:rPr>
      </w:pPr>
      <w:r w:rsidRPr="5407BC4F">
        <w:rPr>
          <w:b/>
          <w:bCs/>
          <w:color w:val="231F20"/>
          <w:sz w:val="18"/>
          <w:szCs w:val="18"/>
        </w:rPr>
        <w:t>Zarge</w:t>
      </w:r>
      <w:r w:rsidRPr="5407BC4F">
        <w:rPr>
          <w:b/>
          <w:bCs/>
          <w:color w:val="231F20"/>
          <w:spacing w:val="-15"/>
          <w:sz w:val="18"/>
          <w:szCs w:val="18"/>
        </w:rPr>
        <w:t xml:space="preserve"> </w:t>
      </w:r>
      <w:r w:rsidR="5407BC4F" w:rsidRPr="5407BC4F">
        <w:rPr>
          <w:color w:val="231F20"/>
          <w:sz w:val="18"/>
          <w:szCs w:val="18"/>
        </w:rPr>
        <w:t>aus Sonderprofil, vierseitig umlaufend, ausgeschäumt mit FCKW-freiem Polyurethan- Hartschaum-Isolierkern, mit zugehörigem Befestigungsmaterial. Der umlaufende Spalt zwischen Zarge und Wand, muss mit dem mitgelieferten Dichtungsmaterial abgedichtet werden.</w:t>
      </w:r>
    </w:p>
    <w:p w14:paraId="38446925" w14:textId="0B4ACC9E" w:rsidR="00CC5FB6" w:rsidRPr="00F374A7" w:rsidRDefault="1E90AF7F" w:rsidP="1E90AF7F">
      <w:pPr>
        <w:spacing w:after="120" w:line="240" w:lineRule="exact"/>
        <w:rPr>
          <w:color w:val="231F20"/>
          <w:sz w:val="18"/>
          <w:szCs w:val="18"/>
        </w:rPr>
      </w:pPr>
      <w:r w:rsidRPr="1E90AF7F">
        <w:rPr>
          <w:color w:val="231F20"/>
          <w:sz w:val="18"/>
          <w:szCs w:val="18"/>
        </w:rPr>
        <w:t>Türblatt und Zarge unter Schutzgas geschweißt, im Tauchbad gebeizt und passiviert.</w:t>
      </w:r>
    </w:p>
    <w:p w14:paraId="2F5E5639" w14:textId="6A1A64F7" w:rsidR="5407BC4F" w:rsidRDefault="1E90AF7F" w:rsidP="1E90AF7F">
      <w:pPr>
        <w:spacing w:after="120" w:line="240" w:lineRule="exact"/>
        <w:rPr>
          <w:color w:val="231F20"/>
        </w:rPr>
      </w:pPr>
      <w:r w:rsidRPr="1E90AF7F">
        <w:rPr>
          <w:color w:val="231F20"/>
          <w:sz w:val="18"/>
          <w:szCs w:val="18"/>
        </w:rPr>
        <w:t>Max. zulässige Leckagerate: 0,3 Liter/Stunde</w:t>
      </w:r>
    </w:p>
    <w:p w14:paraId="31E55391" w14:textId="77777777" w:rsidR="00F374A7" w:rsidRPr="00F374A7" w:rsidRDefault="00F374A7" w:rsidP="00F374A7">
      <w:pPr>
        <w:pStyle w:val="berschrift2"/>
        <w:spacing w:before="0" w:after="120" w:line="276" w:lineRule="auto"/>
        <w:ind w:left="0" w:right="1018"/>
        <w:rPr>
          <w:color w:val="231F20"/>
          <w:spacing w:val="-2"/>
        </w:rPr>
      </w:pPr>
    </w:p>
    <w:p w14:paraId="31C0287E" w14:textId="08FB6914" w:rsidR="00F374A7" w:rsidRPr="00F374A7" w:rsidRDefault="00F374A7" w:rsidP="00F374A7">
      <w:pPr>
        <w:pStyle w:val="berschrift2"/>
        <w:spacing w:before="0" w:after="120" w:line="276" w:lineRule="auto"/>
        <w:ind w:left="0" w:right="1018"/>
      </w:pPr>
      <w:r w:rsidRPr="00F374A7">
        <w:rPr>
          <w:color w:val="231F20"/>
          <w:spacing w:val="-2"/>
        </w:rPr>
        <w:t>Ausführungsvarianten:</w:t>
      </w:r>
    </w:p>
    <w:p w14:paraId="34CB8D4D" w14:textId="3A2F4CCD" w:rsidR="00F374A7" w:rsidRPr="00F374A7" w:rsidRDefault="00F374A7" w:rsidP="00F374A7">
      <w:pPr>
        <w:pStyle w:val="berschrift2"/>
        <w:spacing w:before="0" w:after="120" w:line="276" w:lineRule="auto"/>
        <w:ind w:left="0" w:right="1018"/>
      </w:pPr>
      <w:r w:rsidRPr="00F374A7">
        <w:rPr>
          <w:color w:val="231F20"/>
          <w:spacing w:val="-2"/>
        </w:rPr>
        <w:t>Montageart:</w:t>
      </w:r>
    </w:p>
    <w:p w14:paraId="2F6C8FBC" w14:textId="2774799B" w:rsidR="00F374A7" w:rsidRPr="00F374A7" w:rsidRDefault="1E90AF7F" w:rsidP="7CEBC1B1">
      <w:pPr>
        <w:pStyle w:val="Textkrper"/>
        <w:spacing w:after="120" w:line="276" w:lineRule="auto"/>
        <w:ind w:left="284" w:right="1018" w:hanging="284"/>
      </w:pPr>
      <w:r w:rsidRPr="1E90AF7F">
        <w:rPr>
          <w:color w:val="231F20"/>
        </w:rPr>
        <w:t>➤ Dübelmontage mit Laschen</w:t>
      </w:r>
    </w:p>
    <w:p w14:paraId="5D5E3CD4" w14:textId="4C51666D" w:rsidR="00F374A7" w:rsidRPr="00F374A7" w:rsidRDefault="1E90AF7F" w:rsidP="7CEBC1B1">
      <w:pPr>
        <w:pStyle w:val="Textkrper"/>
        <w:spacing w:after="120" w:line="276" w:lineRule="auto"/>
        <w:ind w:left="284" w:right="1018" w:hanging="284"/>
      </w:pPr>
      <w:r w:rsidRPr="1E90AF7F">
        <w:rPr>
          <w:color w:val="231F20"/>
        </w:rPr>
        <w:t>➤ Dübelmontage durch den Rahmen</w:t>
      </w:r>
    </w:p>
    <w:p w14:paraId="161B27DE" w14:textId="77777777" w:rsidR="00F374A7" w:rsidRPr="00F374A7" w:rsidRDefault="00F374A7" w:rsidP="7CEBC1B1">
      <w:pPr>
        <w:pStyle w:val="berschrift2"/>
        <w:spacing w:before="0" w:after="120" w:line="276" w:lineRule="auto"/>
        <w:ind w:left="0" w:right="1018"/>
        <w:rPr>
          <w:color w:val="231F20"/>
        </w:rPr>
      </w:pPr>
    </w:p>
    <w:p w14:paraId="2E7A2FB0" w14:textId="77777777" w:rsidR="00F374A7" w:rsidRPr="00F374A7" w:rsidRDefault="00F374A7" w:rsidP="7CEBC1B1">
      <w:pPr>
        <w:spacing w:after="120" w:line="276" w:lineRule="auto"/>
        <w:ind w:right="1018"/>
        <w:rPr>
          <w:b/>
          <w:bCs/>
          <w:sz w:val="18"/>
          <w:szCs w:val="18"/>
        </w:rPr>
      </w:pPr>
      <w:r w:rsidRPr="7CEBC1B1">
        <w:rPr>
          <w:b/>
          <w:bCs/>
          <w:color w:val="231F20"/>
          <w:spacing w:val="-2"/>
          <w:sz w:val="18"/>
          <w:szCs w:val="18"/>
        </w:rPr>
        <w:t>Anschlagart:</w:t>
      </w:r>
    </w:p>
    <w:p w14:paraId="20842EF5" w14:textId="77777777" w:rsidR="00F374A7" w:rsidRPr="00F374A7" w:rsidRDefault="00F374A7" w:rsidP="00F374A7">
      <w:pPr>
        <w:pStyle w:val="Textkrper"/>
        <w:spacing w:after="120" w:line="276" w:lineRule="auto"/>
        <w:ind w:left="284" w:right="1018" w:hanging="284"/>
      </w:pPr>
      <w:r w:rsidRPr="00F374A7">
        <w:rPr>
          <w:color w:val="231F20"/>
        </w:rPr>
        <w:t>➤</w:t>
      </w:r>
      <w:r w:rsidRPr="00F374A7">
        <w:rPr>
          <w:color w:val="231F20"/>
          <w:spacing w:val="66"/>
        </w:rPr>
        <w:t xml:space="preserve"> </w:t>
      </w:r>
      <w:r w:rsidRPr="00F374A7">
        <w:rPr>
          <w:color w:val="231F20"/>
        </w:rPr>
        <w:t>DIN</w:t>
      </w:r>
      <w:r w:rsidRPr="00F374A7">
        <w:rPr>
          <w:color w:val="231F20"/>
          <w:spacing w:val="-6"/>
        </w:rPr>
        <w:t xml:space="preserve"> </w:t>
      </w:r>
      <w:r w:rsidRPr="00F374A7">
        <w:rPr>
          <w:color w:val="231F20"/>
          <w:spacing w:val="-2"/>
        </w:rPr>
        <w:t>links</w:t>
      </w:r>
    </w:p>
    <w:p w14:paraId="0A0A3371" w14:textId="77777777" w:rsidR="00F374A7" w:rsidRPr="00F374A7" w:rsidRDefault="00F374A7" w:rsidP="00F374A7">
      <w:pPr>
        <w:pStyle w:val="Textkrper"/>
        <w:spacing w:after="120" w:line="276" w:lineRule="auto"/>
        <w:ind w:left="284" w:right="1018" w:hanging="284"/>
      </w:pPr>
      <w:r w:rsidRPr="00F374A7">
        <w:rPr>
          <w:color w:val="231F20"/>
        </w:rPr>
        <w:t>➤</w:t>
      </w:r>
      <w:r w:rsidRPr="00F374A7">
        <w:rPr>
          <w:color w:val="231F20"/>
          <w:spacing w:val="66"/>
        </w:rPr>
        <w:t xml:space="preserve"> </w:t>
      </w:r>
      <w:r w:rsidRPr="00F374A7">
        <w:rPr>
          <w:color w:val="231F20"/>
        </w:rPr>
        <w:t>DIN</w:t>
      </w:r>
      <w:r w:rsidRPr="00F374A7">
        <w:rPr>
          <w:color w:val="231F20"/>
          <w:spacing w:val="-6"/>
        </w:rPr>
        <w:t xml:space="preserve"> </w:t>
      </w:r>
      <w:r w:rsidRPr="00F374A7">
        <w:rPr>
          <w:color w:val="231F20"/>
          <w:spacing w:val="-2"/>
        </w:rPr>
        <w:t>rechts</w:t>
      </w:r>
    </w:p>
    <w:p w14:paraId="21DBC9DE" w14:textId="77777777" w:rsidR="00F374A7" w:rsidRPr="00F374A7" w:rsidRDefault="00F374A7" w:rsidP="00F374A7">
      <w:pPr>
        <w:pStyle w:val="berschrift2"/>
        <w:spacing w:before="0" w:after="120" w:line="276" w:lineRule="auto"/>
        <w:ind w:left="284" w:right="1018" w:hanging="284"/>
        <w:rPr>
          <w:color w:val="231F20"/>
          <w:spacing w:val="-2"/>
        </w:rPr>
      </w:pPr>
    </w:p>
    <w:p w14:paraId="44641FA3" w14:textId="4E154A9A" w:rsidR="00F374A7" w:rsidRPr="00F374A7" w:rsidRDefault="00F374A7" w:rsidP="5407BC4F">
      <w:pPr>
        <w:pStyle w:val="berschrift2"/>
        <w:spacing w:before="0" w:after="120" w:line="276" w:lineRule="auto"/>
        <w:ind w:left="284" w:right="1018" w:hanging="284"/>
        <w:rPr>
          <w:color w:val="231F20"/>
        </w:rPr>
      </w:pPr>
      <w:r w:rsidRPr="5407BC4F">
        <w:rPr>
          <w:color w:val="231F20"/>
          <w:spacing w:val="-2"/>
        </w:rPr>
        <w:t>Optional:</w:t>
      </w:r>
    </w:p>
    <w:p w14:paraId="6EE59FB8" w14:textId="53FBD30C" w:rsidR="00F374A7" w:rsidRPr="00F374A7" w:rsidRDefault="00F374A7" w:rsidP="5407BC4F">
      <w:pPr>
        <w:spacing w:after="120" w:line="240" w:lineRule="exact"/>
        <w:ind w:left="284" w:hanging="284"/>
        <w:rPr>
          <w:color w:val="231F20"/>
          <w:sz w:val="18"/>
          <w:szCs w:val="18"/>
        </w:rPr>
      </w:pPr>
      <w:r w:rsidRPr="5407BC4F">
        <w:rPr>
          <w:color w:val="231F20"/>
          <w:sz w:val="18"/>
          <w:szCs w:val="18"/>
        </w:rPr>
        <w:t>➤</w:t>
      </w:r>
      <w:r w:rsidRPr="5407BC4F">
        <w:rPr>
          <w:color w:val="231F20"/>
          <w:spacing w:val="45"/>
          <w:sz w:val="18"/>
          <w:szCs w:val="18"/>
        </w:rPr>
        <w:t xml:space="preserve"> </w:t>
      </w:r>
      <w:r w:rsidR="5407BC4F" w:rsidRPr="5407BC4F">
        <w:rPr>
          <w:color w:val="231F20"/>
          <w:sz w:val="18"/>
          <w:szCs w:val="18"/>
        </w:rPr>
        <w:t>Werkstoff-Nr. 1.4404 (AISI 316 L)</w:t>
      </w:r>
    </w:p>
    <w:p w14:paraId="12491712" w14:textId="5668EE17" w:rsidR="00F374A7" w:rsidRPr="00F374A7" w:rsidRDefault="5407BC4F" w:rsidP="5407BC4F">
      <w:pPr>
        <w:spacing w:after="120" w:line="240" w:lineRule="exact"/>
        <w:ind w:left="284" w:hanging="284"/>
        <w:rPr>
          <w:color w:val="231F20"/>
          <w:sz w:val="18"/>
          <w:szCs w:val="18"/>
        </w:rPr>
      </w:pPr>
      <w:r w:rsidRPr="5407BC4F">
        <w:rPr>
          <w:color w:val="231F20"/>
          <w:sz w:val="18"/>
          <w:szCs w:val="18"/>
        </w:rPr>
        <w:t>➤ Ankerhaken am Türblatt, welche im geschlossenen Zustand formschlüssig in den Rahmen eingreifen.</w:t>
      </w:r>
    </w:p>
    <w:p w14:paraId="2A0F1710" w14:textId="62C086AD" w:rsidR="00F374A7" w:rsidRPr="00F374A7" w:rsidRDefault="5407BC4F" w:rsidP="5407BC4F">
      <w:pPr>
        <w:spacing w:after="120" w:line="240" w:lineRule="exact"/>
        <w:ind w:left="284" w:hanging="284"/>
        <w:rPr>
          <w:color w:val="231F20"/>
          <w:sz w:val="18"/>
          <w:szCs w:val="18"/>
        </w:rPr>
      </w:pPr>
      <w:r w:rsidRPr="5407BC4F">
        <w:rPr>
          <w:color w:val="231F20"/>
          <w:sz w:val="18"/>
          <w:szCs w:val="18"/>
        </w:rPr>
        <w:t>➤ Obertürschließer feststellbar</w:t>
      </w:r>
    </w:p>
    <w:p w14:paraId="0FEACFC4" w14:textId="45412B83" w:rsidR="00F374A7" w:rsidRPr="00F374A7" w:rsidRDefault="1E90AF7F" w:rsidP="1E90AF7F">
      <w:pPr>
        <w:spacing w:after="120" w:line="240" w:lineRule="exact"/>
        <w:ind w:left="284" w:hanging="284"/>
        <w:rPr>
          <w:color w:val="231F20"/>
          <w:sz w:val="18"/>
          <w:szCs w:val="18"/>
        </w:rPr>
      </w:pPr>
      <w:r w:rsidRPr="1E90AF7F">
        <w:rPr>
          <w:color w:val="231F20"/>
          <w:sz w:val="18"/>
          <w:szCs w:val="18"/>
        </w:rPr>
        <w:t>➤ Oberflächenbeschaffenheit (Lackierung der Außenseite mit oder ohne Anti-Graffiti-Ausstattung)</w:t>
      </w:r>
    </w:p>
    <w:p w14:paraId="17A82CA6" w14:textId="1BD2290E" w:rsidR="00F374A7" w:rsidRPr="00F374A7" w:rsidRDefault="5407BC4F" w:rsidP="5407BC4F">
      <w:pPr>
        <w:spacing w:after="120" w:line="240" w:lineRule="exact"/>
        <w:rPr>
          <w:color w:val="231F20"/>
          <w:sz w:val="18"/>
          <w:szCs w:val="18"/>
        </w:rPr>
      </w:pPr>
      <w:r w:rsidRPr="5407BC4F">
        <w:rPr>
          <w:color w:val="231F20"/>
          <w:sz w:val="18"/>
          <w:szCs w:val="18"/>
        </w:rPr>
        <w:t>➤ Magnetkontakt: Zustandsanzeige „Tür auf“ bzw. „Tür zu“</w:t>
      </w:r>
    </w:p>
    <w:p w14:paraId="211B3D20" w14:textId="40E45201" w:rsidR="00F374A7" w:rsidRPr="00F374A7" w:rsidRDefault="5407BC4F" w:rsidP="5407BC4F">
      <w:pPr>
        <w:spacing w:after="120" w:line="240" w:lineRule="exact"/>
        <w:rPr>
          <w:color w:val="231F20"/>
          <w:sz w:val="18"/>
          <w:szCs w:val="18"/>
        </w:rPr>
      </w:pPr>
      <w:r w:rsidRPr="5407BC4F">
        <w:rPr>
          <w:color w:val="231F20"/>
          <w:sz w:val="18"/>
          <w:szCs w:val="18"/>
        </w:rPr>
        <w:t>➤ Schloss-Riegel-Kontakt: Zustandsanzeige „Riegel auf“ bzw. „Riegel zu“</w:t>
      </w:r>
    </w:p>
    <w:p w14:paraId="2AEDA1C2" w14:textId="22D1F4DA" w:rsidR="00F374A7" w:rsidRPr="00F374A7" w:rsidRDefault="5407BC4F" w:rsidP="5407BC4F">
      <w:pPr>
        <w:spacing w:after="120" w:line="240" w:lineRule="exact"/>
        <w:ind w:left="284" w:hanging="284"/>
        <w:rPr>
          <w:color w:val="231F20"/>
          <w:sz w:val="18"/>
          <w:szCs w:val="18"/>
        </w:rPr>
      </w:pPr>
      <w:r w:rsidRPr="5407BC4F">
        <w:rPr>
          <w:color w:val="231F20"/>
          <w:sz w:val="18"/>
          <w:szCs w:val="18"/>
        </w:rPr>
        <w:t>➤ Potentialausgleich am Rahmen</w:t>
      </w:r>
    </w:p>
    <w:p w14:paraId="2D1043C2" w14:textId="60C6BB4A" w:rsidR="00F374A7" w:rsidRPr="00F374A7" w:rsidRDefault="1E90AF7F" w:rsidP="1E90AF7F">
      <w:pPr>
        <w:spacing w:after="120" w:line="240" w:lineRule="exact"/>
        <w:ind w:left="284" w:hanging="284"/>
        <w:rPr>
          <w:color w:val="231F20"/>
          <w:sz w:val="18"/>
          <w:szCs w:val="18"/>
        </w:rPr>
      </w:pPr>
      <w:r w:rsidRPr="1E90AF7F">
        <w:rPr>
          <w:color w:val="231F20"/>
          <w:sz w:val="18"/>
          <w:szCs w:val="18"/>
        </w:rPr>
        <w:t>➤ Blechaufdoppelung außen bei Sonneneinstrahlung</w:t>
      </w:r>
    </w:p>
    <w:p w14:paraId="00F5737D" w14:textId="545C8016" w:rsidR="00F374A7" w:rsidRPr="00F374A7" w:rsidRDefault="00F374A7" w:rsidP="457960F0">
      <w:pPr>
        <w:spacing w:after="120" w:line="240" w:lineRule="exact"/>
        <w:ind w:left="284" w:hanging="284"/>
        <w:rPr>
          <w:color w:val="231F20"/>
          <w:sz w:val="18"/>
          <w:szCs w:val="18"/>
        </w:rPr>
      </w:pPr>
    </w:p>
    <w:p w14:paraId="1D8C7BEA" w14:textId="3B1E75EE" w:rsidR="00F374A7" w:rsidRPr="00F374A7" w:rsidRDefault="5407BC4F" w:rsidP="5407BC4F">
      <w:pPr>
        <w:spacing w:after="120" w:line="240" w:lineRule="exact"/>
      </w:pPr>
      <w:r w:rsidRPr="5407BC4F">
        <w:rPr>
          <w:b/>
          <w:bCs/>
          <w:color w:val="231F20"/>
          <w:sz w:val="18"/>
          <w:szCs w:val="18"/>
          <w:u w:val="single"/>
        </w:rPr>
        <w:t>Hinweis:</w:t>
      </w:r>
    </w:p>
    <w:p w14:paraId="433809A6" w14:textId="2AC65A20" w:rsidR="00F374A7" w:rsidRPr="00F374A7" w:rsidRDefault="1E90AF7F" w:rsidP="1E90AF7F">
      <w:pPr>
        <w:pStyle w:val="berschrift2"/>
        <w:spacing w:after="120" w:line="276" w:lineRule="auto"/>
        <w:ind w:left="0"/>
      </w:pPr>
      <w:r w:rsidRPr="1E90AF7F">
        <w:rPr>
          <w:color w:val="231F20"/>
        </w:rPr>
        <w:t>Bei Sonneneinstrahlung ist eine Beeinträchtigung der Bedienbarkeit möglich, wir empfehlen hier die Anbringung einerBlechaufdoppelung an der Türaußenseite.</w:t>
      </w:r>
    </w:p>
    <w:sectPr w:rsidR="00F374A7" w:rsidRPr="00F374A7" w:rsidSect="00F374A7">
      <w:type w:val="continuous"/>
      <w:pgSz w:w="11910" w:h="16840"/>
      <w:pgMar w:top="920" w:right="900" w:bottom="1560" w:left="920" w:header="0" w:footer="1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80B27" w14:textId="77777777" w:rsidR="00083F83" w:rsidRDefault="00083F83">
      <w:r>
        <w:separator/>
      </w:r>
    </w:p>
  </w:endnote>
  <w:endnote w:type="continuationSeparator" w:id="0">
    <w:p w14:paraId="69633BA2" w14:textId="77777777" w:rsidR="00083F83" w:rsidRDefault="0008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286D" w14:textId="77777777" w:rsidR="00083F83" w:rsidRDefault="00083F83">
      <w:r>
        <w:separator/>
      </w:r>
    </w:p>
  </w:footnote>
  <w:footnote w:type="continuationSeparator" w:id="0">
    <w:p w14:paraId="1F0FACE0" w14:textId="77777777" w:rsidR="00083F83" w:rsidRDefault="00083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B6"/>
    <w:rsid w:val="00083F83"/>
    <w:rsid w:val="005A3DAD"/>
    <w:rsid w:val="00664354"/>
    <w:rsid w:val="006D63D6"/>
    <w:rsid w:val="00755ED5"/>
    <w:rsid w:val="00CC5FB6"/>
    <w:rsid w:val="00E32F77"/>
    <w:rsid w:val="00F374A7"/>
    <w:rsid w:val="1E90AF7F"/>
    <w:rsid w:val="457960F0"/>
    <w:rsid w:val="5407BC4F"/>
    <w:rsid w:val="7CEB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9EE25"/>
  <w15:docId w15:val="{FE6E982C-5595-9849-ACD3-EEF2DA8E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paragraph" w:styleId="berschrift2">
    <w:name w:val="heading 2"/>
    <w:basedOn w:val="Standard"/>
    <w:uiPriority w:val="9"/>
    <w:unhideWhenUsed/>
    <w:qFormat/>
    <w:pPr>
      <w:spacing w:before="121"/>
      <w:ind w:left="5259"/>
      <w:outlineLvl w:val="1"/>
    </w:pPr>
    <w:rPr>
      <w:b/>
      <w:bCs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39"/>
      <w:ind w:left="480" w:right="470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F374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74A7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374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74A7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TT6</TermName>
          <TermId xmlns="http://schemas.microsoft.com/office/infopath/2007/PartnerControls">1a6451c3-79d1-4e3b-ace0-a85f231f525c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3</Value>
      <Value>66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CEF60-64E4-447C-BC8A-9D2B41AA9DCB}">
  <ds:schemaRefs>
    <ds:schemaRef ds:uri="http://schemas.microsoft.com/office/2006/metadata/properties"/>
    <ds:schemaRef ds:uri="http://schemas.microsoft.com/office/infopath/2007/PartnerControls"/>
    <ds:schemaRef ds:uri="fd49ef69-0777-4e6d-8899-3bde96da5aa1"/>
  </ds:schemaRefs>
</ds:datastoreItem>
</file>

<file path=customXml/itemProps2.xml><?xml version="1.0" encoding="utf-8"?>
<ds:datastoreItem xmlns:ds="http://schemas.openxmlformats.org/officeDocument/2006/customXml" ds:itemID="{9E36E238-B8A6-458C-BF8E-14B9FD868A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D6E51-7041-40B0-90F6-7BC3177AAD9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3B573D-955D-4C22-A7F6-51143F133D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49ef69-0777-4e6d-8899-3bde96da5a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TT6</dc:title>
  <dc:creator>Grad, Sascha</dc:creator>
  <cp:lastModifiedBy>Grad, Sascha</cp:lastModifiedBy>
  <cp:revision>2</cp:revision>
  <dcterms:created xsi:type="dcterms:W3CDTF">2025-07-09T09:07:00Z</dcterms:created>
  <dcterms:modified xsi:type="dcterms:W3CDTF">2025-07-09T09:07:00Z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2023-05-16T00:00:00Z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66;#TT6|1a6451c3-79d1-4e3b-ace0-a85f231f525c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