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A764" w14:textId="00423716" w:rsidR="00BF0785" w:rsidRDefault="00925BB6" w:rsidP="002706D6">
      <w:pPr>
        <w:pStyle w:val="berschrift1"/>
        <w:spacing w:before="0" w:after="120"/>
        <w:ind w:left="0" w:right="451"/>
      </w:pPr>
      <w:r>
        <w:rPr>
          <w:color w:val="231F20"/>
        </w:rPr>
        <w:t>Sicherheitstür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TT2.1/RC3,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einflügelig</w:t>
      </w:r>
    </w:p>
    <w:p w14:paraId="1F319147" w14:textId="77777777" w:rsidR="00BF0785" w:rsidRDefault="00925BB6" w:rsidP="002706D6">
      <w:pPr>
        <w:pStyle w:val="berschrift2"/>
        <w:spacing w:before="0" w:after="120" w:line="276" w:lineRule="auto"/>
        <w:ind w:left="0" w:right="451"/>
      </w:pPr>
      <w:r>
        <w:rPr>
          <w:color w:val="231F20"/>
        </w:rPr>
        <w:t>Zugangstür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speziell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Trinkwasserversorgung,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Gebäuden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mit Einbruchmeldeanlage (EMA).</w:t>
      </w:r>
    </w:p>
    <w:p w14:paraId="410699DA" w14:textId="77777777" w:rsidR="002706D6" w:rsidRDefault="002706D6" w:rsidP="002706D6">
      <w:pPr>
        <w:pStyle w:val="berschrift2"/>
        <w:spacing w:before="0" w:after="120" w:line="276" w:lineRule="auto"/>
        <w:ind w:left="0" w:right="451"/>
        <w:rPr>
          <w:color w:val="231F20"/>
        </w:rPr>
      </w:pPr>
    </w:p>
    <w:p w14:paraId="025352C4" w14:textId="5717A44A" w:rsidR="00BF0785" w:rsidRDefault="00925BB6" w:rsidP="002706D6">
      <w:pPr>
        <w:pStyle w:val="berschrift2"/>
        <w:spacing w:before="0" w:after="120" w:line="276" w:lineRule="auto"/>
        <w:ind w:left="0" w:right="451"/>
      </w:pPr>
      <w:r>
        <w:rPr>
          <w:color w:val="231F20"/>
        </w:rPr>
        <w:t>Die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Widerstandsklasse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RC3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wird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kriminalpolizeilich </w:t>
      </w:r>
      <w:r>
        <w:rPr>
          <w:color w:val="231F20"/>
          <w:spacing w:val="-2"/>
        </w:rPr>
        <w:t>dann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empfohlen,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wenn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Bauwerk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zusätzlich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über </w:t>
      </w:r>
      <w:r>
        <w:rPr>
          <w:color w:val="231F20"/>
        </w:rPr>
        <w:t>eine Einbruchmeldeanlage (EMA) abgesichert ist.</w:t>
      </w:r>
    </w:p>
    <w:p w14:paraId="3B0B682A" w14:textId="7747D8BB" w:rsidR="00BF0785" w:rsidRDefault="00925BB6" w:rsidP="002706D6">
      <w:pPr>
        <w:pStyle w:val="Textkrper"/>
        <w:spacing w:after="120" w:line="276" w:lineRule="auto"/>
        <w:ind w:right="451"/>
      </w:pPr>
      <w:r>
        <w:rPr>
          <w:b/>
          <w:color w:val="231F20"/>
        </w:rPr>
        <w:t xml:space="preserve">Sicherheitstür, </w:t>
      </w:r>
      <w:r>
        <w:rPr>
          <w:color w:val="231F20"/>
        </w:rPr>
        <w:t>einbruchhemmend nach DIN EN 1627,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RC3,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Prüfzeugnis,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einbaufertig,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einflügelig,</w:t>
      </w:r>
      <w:r w:rsidR="002706D6">
        <w:t xml:space="preserve"> </w:t>
      </w:r>
      <w:r>
        <w:rPr>
          <w:color w:val="231F20"/>
        </w:rPr>
        <w:t>doppelwandig, aus Edelstahl, Werkstoff-Nr. 1.4307 (AISI 304 L), mit doppelter Gummidichtung. Türblatt stumpf einschlagend, d.h. Türblatt und Zarge flächenbündig. Tür nach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außen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öffnend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Fluchtrichtung).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Schalldämm-Maß: 34/29 dB.</w:t>
      </w:r>
    </w:p>
    <w:p w14:paraId="3FA7EA2D" w14:textId="77777777" w:rsidR="00BF0785" w:rsidRDefault="00925BB6" w:rsidP="002706D6">
      <w:pPr>
        <w:pStyle w:val="Textkrper"/>
        <w:spacing w:after="120" w:line="276" w:lineRule="auto"/>
        <w:ind w:right="451"/>
      </w:pPr>
      <w:r>
        <w:rPr>
          <w:b/>
          <w:color w:val="231F20"/>
          <w:spacing w:val="-2"/>
        </w:rPr>
        <w:t>Türblatt,</w:t>
      </w:r>
      <w:r>
        <w:rPr>
          <w:b/>
          <w:color w:val="231F20"/>
          <w:spacing w:val="-8"/>
        </w:rPr>
        <w:t xml:space="preserve"> </w:t>
      </w:r>
      <w:r>
        <w:rPr>
          <w:color w:val="231F20"/>
          <w:spacing w:val="-2"/>
        </w:rPr>
        <w:t>ausgeschäumt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mit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FCKW-freiem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Polyurethan- </w:t>
      </w:r>
      <w:r>
        <w:rPr>
          <w:color w:val="231F20"/>
        </w:rPr>
        <w:t>Hartschaum-Isolierkern, Oberfläche mit Längsschliff, mit Gummidichtung. Mittels stabilen, wartungsfreien Türbändern an der Zarge angeschlagen. Das Türblatt greift mittels massiven Ankerbolzen im geschlossenen Zustand formschlüssig, 4-seitig in den Rahmen ein.</w:t>
      </w:r>
    </w:p>
    <w:p w14:paraId="60A608C4" w14:textId="68DAC09A" w:rsidR="00BF0785" w:rsidRDefault="00925BB6" w:rsidP="002706D6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 xml:space="preserve">Verzinktes Spezialsicherheitsschloss mit Edelstahlstulp, </w:t>
      </w:r>
      <w:r>
        <w:rPr>
          <w:color w:val="231F20"/>
        </w:rPr>
        <w:t>mit Hartmanganplatte als Aufbohrschutz, vorgerichtet für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bauseitigen,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mechanischen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Profilhalbzylinder, dieser muss DIN 18252:2006-12 21-,31-,71-BZ</w:t>
      </w:r>
      <w:r w:rsidR="002706D6">
        <w:t xml:space="preserve"> </w:t>
      </w:r>
      <w:r>
        <w:rPr>
          <w:color w:val="231F20"/>
        </w:rPr>
        <w:t>entsprechen,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mit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Anti-Panikeinrichtung,</w:t>
      </w:r>
      <w:r>
        <w:rPr>
          <w:b/>
          <w:color w:val="231F20"/>
          <w:spacing w:val="-7"/>
        </w:rPr>
        <w:t xml:space="preserve"> </w:t>
      </w:r>
      <w:r>
        <w:rPr>
          <w:color w:val="231F20"/>
        </w:rPr>
        <w:t>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Tür kann von innen jederzeit, also auch im verschlossenen Zustand, durch eine Griffbetätigung geöffnet werden. Äußerer Schutzbeschlag komplett aus Edelstahl, ohne Zylinderabdeckung,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fest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montiertem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Drehgriff,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innen mit rotem Kunststoff-Drücker.</w:t>
      </w:r>
    </w:p>
    <w:p w14:paraId="6EDA56CA" w14:textId="77777777" w:rsidR="002706D6" w:rsidRDefault="00925BB6" w:rsidP="002706D6">
      <w:pPr>
        <w:pStyle w:val="Textkrper"/>
        <w:spacing w:after="120" w:line="276" w:lineRule="auto"/>
        <w:ind w:right="451"/>
      </w:pPr>
      <w:r>
        <w:rPr>
          <w:b/>
          <w:color w:val="231F20"/>
        </w:rPr>
        <w:t>Zarge,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dreiseitig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Sonderprofil,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aufgesteckter Gummidichtung, mit überfälztem Bodenabschluss, einschließlich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Befestigungsmaterial.</w:t>
      </w:r>
    </w:p>
    <w:p w14:paraId="165A9FCD" w14:textId="6C29B926" w:rsidR="00BF0785" w:rsidRDefault="00925BB6" w:rsidP="002706D6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>Zarge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Türblatt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unter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Schutzgas</w:t>
      </w:r>
      <w:r w:rsidR="002706D6">
        <w:t xml:space="preserve"> </w:t>
      </w:r>
      <w:r>
        <w:rPr>
          <w:color w:val="231F20"/>
          <w:spacing w:val="-2"/>
        </w:rPr>
        <w:t>geschweißt,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Tauchbad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gebeizt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passiviert.</w:t>
      </w:r>
    </w:p>
    <w:p w14:paraId="3483C8BA" w14:textId="77777777" w:rsidR="002706D6" w:rsidRDefault="002706D6" w:rsidP="002706D6">
      <w:pPr>
        <w:pStyle w:val="berschrift2"/>
        <w:spacing w:before="0" w:after="120" w:line="276" w:lineRule="auto"/>
        <w:ind w:left="0" w:right="451"/>
        <w:rPr>
          <w:color w:val="231F20"/>
          <w:spacing w:val="-2"/>
        </w:rPr>
      </w:pPr>
    </w:p>
    <w:p w14:paraId="2DB139AA" w14:textId="316CC30E" w:rsidR="00BF0785" w:rsidRDefault="00925BB6" w:rsidP="002706D6">
      <w:pPr>
        <w:pStyle w:val="berschrift2"/>
        <w:spacing w:before="0" w:after="120" w:line="276" w:lineRule="auto"/>
        <w:ind w:left="0" w:right="451"/>
      </w:pPr>
      <w:r>
        <w:rPr>
          <w:color w:val="231F20"/>
          <w:spacing w:val="-2"/>
        </w:rPr>
        <w:t>Ausführungsvarianten:</w:t>
      </w:r>
    </w:p>
    <w:p w14:paraId="02FDFF76" w14:textId="77777777" w:rsidR="00BF0785" w:rsidRDefault="00925BB6" w:rsidP="002706D6">
      <w:pPr>
        <w:spacing w:after="120" w:line="276" w:lineRule="auto"/>
        <w:ind w:left="284" w:right="451" w:hanging="284"/>
        <w:rPr>
          <w:b/>
          <w:sz w:val="18"/>
        </w:rPr>
      </w:pPr>
      <w:r>
        <w:rPr>
          <w:b/>
          <w:color w:val="231F20"/>
          <w:sz w:val="18"/>
        </w:rPr>
        <w:t>Zarge</w:t>
      </w:r>
      <w:r>
        <w:rPr>
          <w:b/>
          <w:color w:val="231F20"/>
          <w:spacing w:val="-8"/>
          <w:sz w:val="18"/>
        </w:rPr>
        <w:t xml:space="preserve"> </w:t>
      </w:r>
      <w:r>
        <w:rPr>
          <w:b/>
          <w:color w:val="231F20"/>
          <w:sz w:val="18"/>
        </w:rPr>
        <w:t>und</w:t>
      </w:r>
      <w:r>
        <w:rPr>
          <w:b/>
          <w:color w:val="231F20"/>
          <w:spacing w:val="-8"/>
          <w:sz w:val="18"/>
        </w:rPr>
        <w:t xml:space="preserve"> </w:t>
      </w:r>
      <w:r>
        <w:rPr>
          <w:b/>
          <w:color w:val="231F20"/>
          <w:spacing w:val="-2"/>
          <w:sz w:val="18"/>
        </w:rPr>
        <w:t>Montageart:</w:t>
      </w:r>
    </w:p>
    <w:p w14:paraId="653DF708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Z-Zarge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Dübelmontage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Laschen</w:t>
      </w:r>
    </w:p>
    <w:p w14:paraId="153ACB59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Stockrahmen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Dübelmontage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Laschen</w:t>
      </w:r>
    </w:p>
    <w:p w14:paraId="0B97CCDC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Stockrahmen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Dübelmontage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Rahmen</w:t>
      </w:r>
    </w:p>
    <w:p w14:paraId="599AB7E3" w14:textId="77777777" w:rsidR="00BF0785" w:rsidRDefault="00925BB6" w:rsidP="002706D6">
      <w:pPr>
        <w:pStyle w:val="berschrift2"/>
        <w:spacing w:before="0" w:after="120" w:line="276" w:lineRule="auto"/>
        <w:ind w:left="284" w:right="451" w:hanging="284"/>
      </w:pPr>
      <w:r>
        <w:rPr>
          <w:color w:val="231F20"/>
          <w:spacing w:val="-2"/>
        </w:rPr>
        <w:t>Anschlagart:</w:t>
      </w:r>
    </w:p>
    <w:p w14:paraId="1F8D6080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links</w:t>
      </w:r>
    </w:p>
    <w:p w14:paraId="0DBBCA99" w14:textId="77777777" w:rsidR="00BF0785" w:rsidRDefault="00925BB6" w:rsidP="002706D6">
      <w:pPr>
        <w:pStyle w:val="Textkrper"/>
        <w:spacing w:after="120" w:line="276" w:lineRule="auto"/>
        <w:ind w:left="284" w:right="451" w:hanging="284"/>
        <w:rPr>
          <w:color w:val="231F20"/>
          <w:spacing w:val="-2"/>
        </w:rPr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rechts</w:t>
      </w:r>
    </w:p>
    <w:p w14:paraId="443DA228" w14:textId="77777777" w:rsidR="002706D6" w:rsidRDefault="002706D6" w:rsidP="002706D6">
      <w:pPr>
        <w:pStyle w:val="Textkrper"/>
        <w:spacing w:after="120" w:line="276" w:lineRule="auto"/>
        <w:ind w:left="284" w:right="451" w:hanging="284"/>
      </w:pPr>
    </w:p>
    <w:p w14:paraId="41CE72B5" w14:textId="6074F6D6" w:rsidR="002706D6" w:rsidRDefault="002706D6" w:rsidP="002706D6">
      <w:pPr>
        <w:pStyle w:val="berschrift2"/>
        <w:spacing w:before="0" w:after="120" w:line="276" w:lineRule="auto"/>
        <w:ind w:left="284" w:right="451" w:hanging="284"/>
        <w:rPr>
          <w:color w:val="231F20"/>
          <w:spacing w:val="-2"/>
        </w:rPr>
      </w:pPr>
      <w:r>
        <w:rPr>
          <w:color w:val="231F20"/>
          <w:spacing w:val="-2"/>
        </w:rPr>
        <w:br w:type="page"/>
      </w:r>
    </w:p>
    <w:p w14:paraId="7857F69E" w14:textId="3EB85CD7" w:rsidR="00BF0785" w:rsidRDefault="00925BB6" w:rsidP="002706D6">
      <w:pPr>
        <w:pStyle w:val="berschrift2"/>
        <w:spacing w:before="0" w:after="120" w:line="276" w:lineRule="auto"/>
        <w:ind w:left="0" w:right="451"/>
      </w:pPr>
      <w:r>
        <w:rPr>
          <w:color w:val="231F20"/>
          <w:spacing w:val="-2"/>
        </w:rPr>
        <w:lastRenderedPageBreak/>
        <w:t>Optional:</w:t>
      </w:r>
    </w:p>
    <w:p w14:paraId="619CFD96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Werkstoff-Nr.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1.4404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316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L)</w:t>
      </w:r>
    </w:p>
    <w:p w14:paraId="5EB95CCD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Einbau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einer/zwei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Sicherheitsjalousie(n)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der Größe 500 x 300 mm</w:t>
      </w:r>
    </w:p>
    <w:p w14:paraId="082A013D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Vorrichtung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bauseitigen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digitalen </w:t>
      </w:r>
      <w:r>
        <w:rPr>
          <w:color w:val="231F20"/>
          <w:spacing w:val="-2"/>
        </w:rPr>
        <w:t>Profilzylinder</w:t>
      </w:r>
    </w:p>
    <w:p w14:paraId="4E7E2FB1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Obertürschließer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feststellbar</w:t>
      </w:r>
    </w:p>
    <w:p w14:paraId="59F86B6C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Türfeststeller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ein-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zweiteilig</w:t>
      </w:r>
    </w:p>
    <w:p w14:paraId="2A3DEB12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Absenkbare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Bodendichtung</w:t>
      </w:r>
    </w:p>
    <w:p w14:paraId="246FED67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innen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verriegelbar,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zweitem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Türdrücker</w:t>
      </w:r>
    </w:p>
    <w:p w14:paraId="74F3566A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Oberflächenbeschaffenheit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(Lackierung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ohne Anti-Graffiti-Ausstattung,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Holzaufdoppelung)</w:t>
      </w:r>
    </w:p>
    <w:p w14:paraId="10D96868" w14:textId="77777777" w:rsidR="008458EF" w:rsidRDefault="008458EF" w:rsidP="008458EF">
      <w:pPr>
        <w:pStyle w:val="Textkrper"/>
        <w:spacing w:after="120" w:line="276" w:lineRule="auto"/>
        <w:ind w:right="958"/>
        <w:rPr>
          <w:color w:val="231F20"/>
        </w:rPr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Alarmdrahteinlage</w:t>
      </w:r>
    </w:p>
    <w:p w14:paraId="03679E54" w14:textId="77777777" w:rsidR="00001113" w:rsidRDefault="00001113" w:rsidP="00001113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0"/>
        </w:rPr>
        <w:t xml:space="preserve"> </w:t>
      </w:r>
      <w:r>
        <w:rPr>
          <w:color w:val="231F20"/>
        </w:rPr>
        <w:t>Magnetkontakt: Zustandsanzeige „Tür auf“ bzw. „Tür zu“</w:t>
      </w:r>
    </w:p>
    <w:p w14:paraId="3931B9A8" w14:textId="77777777" w:rsidR="00001113" w:rsidRDefault="00001113" w:rsidP="00001113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0"/>
        </w:rPr>
        <w:t xml:space="preserve"> </w:t>
      </w:r>
      <w:r>
        <w:rPr>
          <w:color w:val="231F20"/>
        </w:rPr>
        <w:t>Schloss-Riegel-Kontakt: Zustandsanzeige „Riegel auf“ bzw. „Riegel zu“</w:t>
      </w:r>
    </w:p>
    <w:p w14:paraId="624011F8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Türbegleitheizung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(Rahmen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und/oder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Türblatt),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ohne Temperaturfühler, ohne Steuerung</w:t>
      </w:r>
    </w:p>
    <w:p w14:paraId="4EFE36DA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Schloss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zwei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nebeneinanderliegende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Profilzylinder (unabhängig voneinander zu öffnen)</w:t>
      </w:r>
    </w:p>
    <w:p w14:paraId="098B2848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Regenschutzrosette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Profilzylinder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aus </w:t>
      </w:r>
      <w:r>
        <w:rPr>
          <w:color w:val="231F20"/>
          <w:spacing w:val="-2"/>
        </w:rPr>
        <w:t>Edelstahl</w:t>
      </w:r>
    </w:p>
    <w:p w14:paraId="3A9518E4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Stockrahmen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isoliert</w:t>
      </w:r>
    </w:p>
    <w:p w14:paraId="04E8A84A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Potentialausgleich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Rahmen</w:t>
      </w:r>
    </w:p>
    <w:p w14:paraId="6C8CE0F8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Blechaufdoppelung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außen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Sonneneinstrahlung</w:t>
      </w:r>
    </w:p>
    <w:p w14:paraId="739F6BDF" w14:textId="77777777" w:rsidR="00BF0785" w:rsidRDefault="00BF0785" w:rsidP="002706D6">
      <w:pPr>
        <w:pStyle w:val="Textkrper"/>
        <w:spacing w:after="120" w:line="276" w:lineRule="auto"/>
        <w:ind w:right="451"/>
        <w:rPr>
          <w:sz w:val="15"/>
        </w:rPr>
      </w:pPr>
    </w:p>
    <w:p w14:paraId="45FA4BDD" w14:textId="77777777" w:rsidR="00BF0785" w:rsidRDefault="00925BB6" w:rsidP="002706D6">
      <w:pPr>
        <w:spacing w:after="120" w:line="276" w:lineRule="auto"/>
        <w:ind w:right="451"/>
        <w:rPr>
          <w:b/>
          <w:sz w:val="18"/>
        </w:rPr>
      </w:pPr>
      <w:r>
        <w:rPr>
          <w:b/>
          <w:color w:val="231F20"/>
          <w:spacing w:val="-2"/>
          <w:sz w:val="18"/>
          <w:u w:val="single" w:color="231F20"/>
        </w:rPr>
        <w:t>Hinweis:</w:t>
      </w:r>
    </w:p>
    <w:p w14:paraId="2E3D2EE2" w14:textId="77777777" w:rsidR="00BF0785" w:rsidRDefault="00925BB6" w:rsidP="002706D6">
      <w:pPr>
        <w:pStyle w:val="berschrift2"/>
        <w:spacing w:before="0" w:after="120" w:line="276" w:lineRule="auto"/>
        <w:ind w:left="0" w:right="451"/>
      </w:pPr>
      <w:r>
        <w:rPr>
          <w:color w:val="231F20"/>
        </w:rPr>
        <w:t>Bei Sonneneinstrahlung ist eine Beeinträchtigung der Bedienbarkeit möglich, wir empfehlen hier die Anbringung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Blech-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Holzaufdoppelung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 der Türaußenseite.</w:t>
      </w:r>
    </w:p>
    <w:p w14:paraId="0DD8CD68" w14:textId="1469EE15" w:rsidR="00BF0785" w:rsidRDefault="00BF0785" w:rsidP="002706D6">
      <w:pPr>
        <w:spacing w:after="120" w:line="276" w:lineRule="auto"/>
        <w:ind w:right="451"/>
        <w:rPr>
          <w:sz w:val="20"/>
        </w:rPr>
      </w:pPr>
    </w:p>
    <w:sectPr w:rsidR="00BF0785" w:rsidSect="002706D6">
      <w:footerReference w:type="default" r:id="rId10"/>
      <w:type w:val="continuous"/>
      <w:pgSz w:w="11910" w:h="16840"/>
      <w:pgMar w:top="1242" w:right="90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5941D" w14:textId="77777777" w:rsidR="00F534B7" w:rsidRDefault="00F534B7">
      <w:r>
        <w:separator/>
      </w:r>
    </w:p>
  </w:endnote>
  <w:endnote w:type="continuationSeparator" w:id="0">
    <w:p w14:paraId="7327587E" w14:textId="77777777" w:rsidR="00F534B7" w:rsidRDefault="00F5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6331" w14:textId="078416B2" w:rsidR="00BF0785" w:rsidRDefault="00BF0785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39D5" w14:textId="77777777" w:rsidR="00F534B7" w:rsidRDefault="00F534B7">
      <w:r>
        <w:separator/>
      </w:r>
    </w:p>
  </w:footnote>
  <w:footnote w:type="continuationSeparator" w:id="0">
    <w:p w14:paraId="30ADE32D" w14:textId="77777777" w:rsidR="00F534B7" w:rsidRDefault="00F53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785"/>
    <w:rsid w:val="00001113"/>
    <w:rsid w:val="002706D6"/>
    <w:rsid w:val="00795ECE"/>
    <w:rsid w:val="008458EF"/>
    <w:rsid w:val="00925BB6"/>
    <w:rsid w:val="00BF0785"/>
    <w:rsid w:val="00F534B7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DDE30"/>
  <w15:docId w15:val="{FE6E982C-5595-9849-ACD3-EEF2DA8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67"/>
      <w:ind w:left="100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706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06D6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706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06D6"/>
    <w:rPr>
      <w:rFonts w:ascii="HuberTec" w:eastAsia="HuberTec" w:hAnsi="HuberTec" w:cs="HuberTec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01113"/>
    <w:rPr>
      <w:rFonts w:ascii="HuberTec" w:eastAsia="HuberTec" w:hAnsi="HuberTec" w:cs="HuberTec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8be8af21222dab26caa0f43064256c5d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0a623b9bd38febd1796fce6f5d9de0d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TT2.1RC3</TermName>
          <TermId xmlns="http://schemas.microsoft.com/office/infopath/2007/PartnerControls">544307ac-f1e1-457d-94f1-2684bb8c8681</TermId>
        </TermInfo>
      </Terms>
    </o5db19782ec349868d03457d92fba3ae>
    <MarkerDownload xmlns="fd49ef69-0777-4e6d-8899-3bde96da5aa1">true</MarkerDownload>
    <DocStatus xmlns="fd49ef69-0777-4e6d-8899-3bde96da5aa1">active</DocStatus>
    <dateChecked xmlns="fd49ef69-0777-4e6d-8899-3bde96da5aa1" xsi:nil="true"/>
    <DocNote xmlns="fd49ef69-0777-4e6d-8899-3bde96da5aa1" xsi:nil="true"/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TaxCatchAll xmlns="fd49ef69-0777-4e6d-8899-3bde96da5aa1">
      <Value>3</Value>
      <Value>77</Value>
      <Value>21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8BB64EF2-641B-4615-AB35-39399440B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6E94F-8438-40E7-BA6B-BB3FD7A9400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B9BF327-DD8D-4B09-8FB1-9CFB418A8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9ef69-0777-4e6d-8899-3bde96da5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D199B7-B3B7-4E4A-BCFD-22A832491351}">
  <ds:schemaRefs>
    <ds:schemaRef ds:uri="http://purl.org/dc/elements/1.1/"/>
    <ds:schemaRef ds:uri="fd49ef69-0777-4e6d-8899-3bde96da5aa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TT2.1 RC3</dc:title>
  <cp:lastModifiedBy>Bayerschmidt, Bianca</cp:lastModifiedBy>
  <cp:revision>6</cp:revision>
  <dcterms:created xsi:type="dcterms:W3CDTF">2023-05-16T12:58:00Z</dcterms:created>
  <dcterms:modified xsi:type="dcterms:W3CDTF">2024-06-10T06:27:00Z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2023-05-16T00:00:00Z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21;#TT2.1RC3|544307ac-f1e1-457d-94f1-2684bb8c8681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